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73D16" w14:textId="77777777" w:rsidR="00E34936" w:rsidRPr="00436960" w:rsidRDefault="00E34936" w:rsidP="00E34936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135F1F">
        <w:rPr>
          <w:rFonts w:ascii="TH SarabunPSK" w:hAnsi="TH SarabunPSK" w:cs="TH SarabunPSK" w:hint="cs"/>
          <w:b/>
          <w:bCs/>
          <w:sz w:val="28"/>
          <w:cs/>
        </w:rPr>
        <w:t>แบบบันทึกการให้บริการข้อมูลย</w:t>
      </w:r>
      <w:r w:rsidRPr="00135F1F">
        <w:rPr>
          <w:rFonts w:ascii="TH SarabunPSK" w:hAnsi="TH SarabunPSK" w:cs="TH SarabunPSK" w:hint="cs"/>
          <w:b/>
          <w:bCs/>
          <w:cs/>
          <w:lang w:val="en-GB"/>
        </w:rPr>
        <w:t>า</w:t>
      </w:r>
    </w:p>
    <w:tbl>
      <w:tblPr>
        <w:tblW w:w="9540" w:type="dxa"/>
        <w:tblInd w:w="245" w:type="dxa"/>
        <w:tblLayout w:type="fixed"/>
        <w:tblLook w:val="0600" w:firstRow="0" w:lastRow="0" w:firstColumn="0" w:lastColumn="0" w:noHBand="1" w:noVBand="1"/>
      </w:tblPr>
      <w:tblGrid>
        <w:gridCol w:w="880"/>
        <w:gridCol w:w="424"/>
        <w:gridCol w:w="6"/>
        <w:gridCol w:w="130"/>
        <w:gridCol w:w="577"/>
        <w:gridCol w:w="273"/>
        <w:gridCol w:w="11"/>
        <w:gridCol w:w="698"/>
        <w:gridCol w:w="8"/>
        <w:gridCol w:w="275"/>
        <w:gridCol w:w="136"/>
        <w:gridCol w:w="6"/>
        <w:gridCol w:w="437"/>
        <w:gridCol w:w="277"/>
        <w:gridCol w:w="7"/>
        <w:gridCol w:w="773"/>
        <w:gridCol w:w="349"/>
        <w:gridCol w:w="13"/>
        <w:gridCol w:w="428"/>
        <w:gridCol w:w="140"/>
        <w:gridCol w:w="411"/>
        <w:gridCol w:w="94"/>
        <w:gridCol w:w="773"/>
        <w:gridCol w:w="130"/>
        <w:gridCol w:w="294"/>
        <w:gridCol w:w="126"/>
        <w:gridCol w:w="15"/>
        <w:gridCol w:w="1811"/>
        <w:gridCol w:w="14"/>
        <w:gridCol w:w="24"/>
      </w:tblGrid>
      <w:tr w:rsidR="00E34936" w:rsidRPr="00C0326A" w14:paraId="24E9724C" w14:textId="77777777" w:rsidTr="00376C73">
        <w:trPr>
          <w:gridAfter w:val="2"/>
          <w:wAfter w:w="38" w:type="dxa"/>
          <w:cantSplit/>
          <w:trHeight w:val="416"/>
        </w:trPr>
        <w:tc>
          <w:tcPr>
            <w:tcW w:w="41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F38F3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โรงพยาบาลยโสธร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8B8D0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รหัสคำถาม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EB31" w14:textId="16BA2F54" w:rsidR="00E34936" w:rsidRPr="00C0326A" w:rsidRDefault="00E34936" w:rsidP="00B30F8C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วันที่เก็บเข้าฐานข้อมูล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B30F8C">
              <w:rPr>
                <w:rFonts w:ascii="TH SarabunPSK" w:hAnsi="TH SarabunPSK" w:cs="TH SarabunPSK" w:hint="cs"/>
                <w:sz w:val="28"/>
                <w:cs/>
                <w:lang w:val="en-GB"/>
              </w:rPr>
              <w:t>15</w:t>
            </w:r>
            <w:r w:rsidR="00096034">
              <w:rPr>
                <w:rFonts w:ascii="TH SarabunPSK" w:hAnsi="TH SarabunPSK" w:cs="TH SarabunPSK"/>
                <w:sz w:val="28"/>
              </w:rPr>
              <w:t>/</w:t>
            </w:r>
            <w:r w:rsidR="00B30F8C">
              <w:rPr>
                <w:rFonts w:ascii="TH SarabunPSK" w:hAnsi="TH SarabunPSK" w:cs="TH SarabunPSK"/>
                <w:sz w:val="28"/>
              </w:rPr>
              <w:t>11</w:t>
            </w:r>
            <w:r w:rsidR="00096034">
              <w:rPr>
                <w:rFonts w:ascii="TH SarabunPSK" w:hAnsi="TH SarabunPSK" w:cs="TH SarabunPSK"/>
                <w:sz w:val="28"/>
              </w:rPr>
              <w:t>/2566</w:t>
            </w:r>
          </w:p>
        </w:tc>
      </w:tr>
      <w:tr w:rsidR="00E34936" w:rsidRPr="00C0326A" w14:paraId="69F6ABEB" w14:textId="77777777" w:rsidTr="00376C73">
        <w:trPr>
          <w:gridAfter w:val="2"/>
          <w:wAfter w:w="38" w:type="dxa"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9A1" w14:textId="77777777" w:rsidR="00E34936" w:rsidRPr="00A961EB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961EB">
              <w:rPr>
                <w:rFonts w:ascii="TH SarabunPSK" w:hAnsi="TH SarabunPSK" w:cs="TH SarabunPSK" w:hint="cs"/>
                <w:b w:val="0"/>
                <w:bCs w:val="0"/>
                <w:color w:val="auto"/>
                <w:sz w:val="24"/>
                <w:szCs w:val="32"/>
                <w:cs/>
              </w:rPr>
              <w:t>เกี่ยวกับผู้ถาม</w:t>
            </w:r>
          </w:p>
        </w:tc>
      </w:tr>
      <w:tr w:rsidR="00E34936" w:rsidRPr="00C0326A" w14:paraId="0640A826" w14:textId="77777777" w:rsidTr="00376C73">
        <w:trPr>
          <w:gridAfter w:val="2"/>
          <w:wAfter w:w="38" w:type="dxa"/>
        </w:trPr>
        <w:tc>
          <w:tcPr>
            <w:tcW w:w="950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CAF" w14:textId="6F2973F1" w:rsidR="00E34936" w:rsidRPr="00275598" w:rsidRDefault="00E34936" w:rsidP="00B30F8C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ชื่อผู้ถาม</w:t>
            </w:r>
            <w:r w:rsidR="0043696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6960">
              <w:rPr>
                <w:rFonts w:ascii="TH SarabunPSK" w:hAnsi="TH SarabunPSK" w:cs="TH SarabunPSK"/>
                <w:sz w:val="28"/>
              </w:rPr>
              <w:t>: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82090">
              <w:rPr>
                <w:rFonts w:ascii="TH SarabunPSK" w:hAnsi="TH SarabunPSK" w:cs="TH SarabunPSK"/>
                <w:sz w:val="28"/>
              </w:rPr>
              <w:t xml:space="preserve"> </w:t>
            </w:r>
            <w:r w:rsidR="008B3F11" w:rsidRPr="008B3F11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r w:rsidR="00B30F8C">
              <w:rPr>
                <w:rFonts w:ascii="TH SarabunPSK" w:hAnsi="TH SarabunPSK" w:cs="TH SarabunPSK" w:hint="cs"/>
                <w:sz w:val="28"/>
                <w:cs/>
              </w:rPr>
              <w:t xml:space="preserve">รุจาภา  </w:t>
            </w:r>
            <w:proofErr w:type="spellStart"/>
            <w:r w:rsidR="00B30F8C">
              <w:rPr>
                <w:rFonts w:ascii="TH SarabunPSK" w:hAnsi="TH SarabunPSK" w:cs="TH SarabunPSK" w:hint="cs"/>
                <w:sz w:val="28"/>
                <w:cs/>
              </w:rPr>
              <w:t>โส</w:t>
            </w:r>
            <w:proofErr w:type="spellEnd"/>
            <w:r w:rsidR="00B30F8C">
              <w:rPr>
                <w:rFonts w:ascii="TH SarabunPSK" w:hAnsi="TH SarabunPSK" w:cs="TH SarabunPSK" w:hint="cs"/>
                <w:sz w:val="28"/>
                <w:cs/>
              </w:rPr>
              <w:t>มาบุตร</w:t>
            </w:r>
          </w:p>
        </w:tc>
      </w:tr>
      <w:tr w:rsidR="00E34936" w:rsidRPr="00C0326A" w14:paraId="298769B5" w14:textId="77777777" w:rsidTr="00376C73">
        <w:trPr>
          <w:gridAfter w:val="2"/>
          <w:wAfter w:w="38" w:type="dxa"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3B9" w14:textId="457ADCF5" w:rsidR="00E34936" w:rsidRPr="00C0326A" w:rsidRDefault="00E34936" w:rsidP="00B30F8C">
            <w:pPr>
              <w:spacing w:after="0"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ที่อยู่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B30F8C">
              <w:rPr>
                <w:rFonts w:ascii="TH SarabunPSK" w:hAnsi="TH SarabunPSK" w:cs="TH SarabunPSK" w:hint="cs"/>
                <w:sz w:val="28"/>
                <w:cs/>
              </w:rPr>
              <w:t>งานวิชาการ กลุ่มงานเภสัชกรรม</w:t>
            </w:r>
            <w:r w:rsidR="0043696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โรงพยาบาลยโสธร</w:t>
            </w:r>
          </w:p>
        </w:tc>
      </w:tr>
      <w:tr w:rsidR="00E34936" w:rsidRPr="00C0326A" w14:paraId="5D5CD836" w14:textId="77777777" w:rsidTr="00376C73">
        <w:trPr>
          <w:gridAfter w:val="2"/>
          <w:wAfter w:w="38" w:type="dxa"/>
          <w:cantSplit/>
        </w:trPr>
        <w:tc>
          <w:tcPr>
            <w:tcW w:w="41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500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Tel: -</w:t>
            </w:r>
          </w:p>
        </w:tc>
        <w:tc>
          <w:tcPr>
            <w:tcW w:w="5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F72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e-mail: -</w:t>
            </w:r>
          </w:p>
        </w:tc>
      </w:tr>
      <w:tr w:rsidR="00E34936" w:rsidRPr="00C0326A" w14:paraId="6BAC480A" w14:textId="77777777" w:rsidTr="00376C73">
        <w:trPr>
          <w:gridAfter w:val="2"/>
          <w:wAfter w:w="38" w:type="dxa"/>
          <w:cantSplit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7A9D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ผู้ถาม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C190" w14:textId="77777777" w:rsidR="00E34936" w:rsidRPr="006123C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BC276B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BC276B">
              <w:rPr>
                <w:rFonts w:ascii="TH SarabunPSK" w:hAnsi="TH SarabunPSK" w:cs="TH SarabunPSK" w:hint="cs"/>
                <w:sz w:val="28"/>
                <w:cs/>
              </w:rPr>
              <w:t>แพทย์ทั่วไป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73B4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แพทย์เฉพาะทาง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152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03 </w:t>
            </w:r>
            <w:proofErr w:type="spellStart"/>
            <w:r w:rsidRPr="00C0326A">
              <w:rPr>
                <w:rFonts w:ascii="TH SarabunPSK" w:hAnsi="TH SarabunPSK" w:cs="TH SarabunPSK" w:hint="cs"/>
                <w:sz w:val="28"/>
                <w:cs/>
              </w:rPr>
              <w:t>ทันต</w:t>
            </w:r>
            <w:proofErr w:type="spellEnd"/>
            <w:r w:rsidRPr="00C0326A">
              <w:rPr>
                <w:rFonts w:ascii="TH SarabunPSK" w:hAnsi="TH SarabunPSK" w:cs="TH SarabunPSK" w:hint="cs"/>
                <w:sz w:val="28"/>
                <w:cs/>
              </w:rPr>
              <w:t>แพทย์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21B7" w14:textId="77777777" w:rsidR="00E34936" w:rsidRPr="006123C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BC276B">
              <w:rPr>
                <w:rFonts w:ascii="TH SarabunPSK" w:hAnsi="TH SarabunPSK" w:cs="TH SarabunPSK" w:hint="cs"/>
                <w:sz w:val="28"/>
                <w:highlight w:val="yellow"/>
              </w:rPr>
              <w:t xml:space="preserve">04 </w:t>
            </w:r>
            <w:r w:rsidRPr="00BC276B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เภสัชกร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5BE6" w14:textId="77777777" w:rsidR="00E34936" w:rsidRPr="006123C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C81A6D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C81A6D">
              <w:rPr>
                <w:rFonts w:ascii="TH SarabunPSK" w:hAnsi="TH SarabunPSK" w:cs="TH SarabunPSK" w:hint="cs"/>
                <w:sz w:val="28"/>
                <w:cs/>
              </w:rPr>
              <w:t>พยาบาล</w:t>
            </w:r>
          </w:p>
        </w:tc>
      </w:tr>
      <w:tr w:rsidR="00E34936" w:rsidRPr="00C0326A" w14:paraId="3DD2FB97" w14:textId="77777777" w:rsidTr="00376C73">
        <w:trPr>
          <w:gridAfter w:val="2"/>
          <w:wAfter w:w="38" w:type="dxa"/>
          <w:cantSplit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E65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D5ECA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06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proofErr w:type="spellStart"/>
            <w:r w:rsidRPr="00C0326A">
              <w:rPr>
                <w:rFonts w:ascii="TH SarabunPSK" w:hAnsi="TH SarabunPSK" w:cs="TH SarabunPSK" w:hint="cs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38C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07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นักสาธารณสุข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320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08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E1E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09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748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06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</w:tr>
      <w:tr w:rsidR="00E34936" w:rsidRPr="00C0326A" w14:paraId="7385263D" w14:textId="77777777" w:rsidTr="00376C73">
        <w:trPr>
          <w:gridAfter w:val="2"/>
          <w:wAfter w:w="38" w:type="dxa"/>
          <w:cantSplit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A9FCD" w14:textId="77777777" w:rsidR="00E34936" w:rsidRPr="00C0326A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วิธีถาม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17468" w14:textId="77777777" w:rsidR="00E34936" w:rsidRPr="006123CC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C81A6D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C81A6D">
              <w:rPr>
                <w:rFonts w:ascii="TH SarabunPSK" w:hAnsi="TH SarabunPSK" w:cs="TH SarabunPSK" w:hint="cs"/>
                <w:sz w:val="28"/>
                <w:cs/>
              </w:rPr>
              <w:t>วาจา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B9A10" w14:textId="77777777" w:rsidR="00E34936" w:rsidRPr="00C0326A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แบบขอรับบริการ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24150" w14:textId="77777777" w:rsidR="00E34936" w:rsidRPr="00436960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436960">
              <w:rPr>
                <w:rFonts w:ascii="TH SarabunPSK" w:hAnsi="TH SarabunPSK" w:cs="TH SarabunPSK" w:hint="cs"/>
                <w:sz w:val="28"/>
                <w:highlight w:val="yellow"/>
              </w:rPr>
              <w:t xml:space="preserve">03 </w:t>
            </w:r>
            <w:r w:rsidRPr="00436960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โทรศัพท์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06A4F" w14:textId="77777777" w:rsidR="00E34936" w:rsidRPr="00C0326A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04 e-mail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725" w14:textId="77777777" w:rsidR="00E34936" w:rsidRPr="00C0326A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ไปรษณีย์</w:t>
            </w:r>
          </w:p>
        </w:tc>
      </w:tr>
      <w:tr w:rsidR="00E34936" w:rsidRPr="00C0326A" w14:paraId="16E571D7" w14:textId="77777777" w:rsidTr="00376C73">
        <w:trPr>
          <w:gridAfter w:val="2"/>
          <w:wAfter w:w="38" w:type="dxa"/>
          <w:cantSplit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8DD28" w14:textId="77777777" w:rsidR="00E34936" w:rsidRPr="00E62F2C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862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300F" w14:textId="77777777" w:rsidR="00E34936" w:rsidRPr="00436960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436960">
              <w:rPr>
                <w:rFonts w:ascii="TH SarabunPSK" w:hAnsi="TH SarabunPSK" w:cs="TH SarabunPSK" w:hint="cs"/>
                <w:sz w:val="28"/>
              </w:rPr>
              <w:t xml:space="preserve">06 </w:t>
            </w:r>
            <w:r w:rsidRPr="00436960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</w:tr>
      <w:tr w:rsidR="00E34936" w:rsidRPr="00C0326A" w14:paraId="35F298CC" w14:textId="77777777" w:rsidTr="00376C73">
        <w:trPr>
          <w:gridAfter w:val="2"/>
          <w:wAfter w:w="38" w:type="dxa"/>
          <w:cantSplit/>
        </w:trPr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F608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จุดประสงค์ของ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ารถาม</w:t>
            </w: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8232" w14:textId="77777777" w:rsidR="00E34936" w:rsidRPr="00B30F8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B30F8C">
              <w:rPr>
                <w:rFonts w:ascii="TH SarabunPSK" w:hAnsi="TH SarabunPSK" w:cs="TH SarabunPSK" w:hint="cs"/>
                <w:sz w:val="28"/>
                <w:highlight w:val="yellow"/>
              </w:rPr>
              <w:t xml:space="preserve">01 </w:t>
            </w:r>
            <w:r w:rsidRPr="00B30F8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เพื่อแก้ปัญหาผู้ป่วย</w:t>
            </w:r>
          </w:p>
        </w:tc>
        <w:tc>
          <w:tcPr>
            <w:tcW w:w="370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AAA95" w14:textId="77777777" w:rsidR="00E34936" w:rsidRPr="00B30F8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B30F8C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B30F8C">
              <w:rPr>
                <w:rFonts w:ascii="TH SarabunPSK" w:hAnsi="TH SarabunPSK" w:cs="TH SarabunPSK" w:hint="cs"/>
                <w:sz w:val="28"/>
                <w:cs/>
              </w:rPr>
              <w:t>เพื่อประโยชน์ในการปฏิบัติงาน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ED79E" w14:textId="77777777" w:rsidR="00E34936" w:rsidRPr="00436960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436960">
              <w:rPr>
                <w:rFonts w:ascii="TH SarabunPSK" w:hAnsi="TH SarabunPSK" w:cs="TH SarabunPSK" w:hint="cs"/>
                <w:sz w:val="28"/>
              </w:rPr>
              <w:t xml:space="preserve">03 </w:t>
            </w:r>
            <w:r w:rsidRPr="00436960">
              <w:rPr>
                <w:rFonts w:ascii="TH SarabunPSK" w:hAnsi="TH SarabunPSK" w:cs="TH SarabunPSK" w:hint="cs"/>
                <w:sz w:val="28"/>
                <w:cs/>
              </w:rPr>
              <w:t>เพื่อเพิ่มเติมความรู้</w:t>
            </w:r>
          </w:p>
        </w:tc>
      </w:tr>
      <w:tr w:rsidR="00E34936" w:rsidRPr="00C0326A" w14:paraId="1E420545" w14:textId="77777777" w:rsidTr="00376C73">
        <w:trPr>
          <w:gridAfter w:val="2"/>
          <w:wAfter w:w="38" w:type="dxa"/>
          <w:cantSplit/>
        </w:trPr>
        <w:tc>
          <w:tcPr>
            <w:tcW w:w="1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021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98B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04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เพื่อศึกษา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/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</w:p>
        </w:tc>
        <w:tc>
          <w:tcPr>
            <w:tcW w:w="3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1953E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D02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E34936" w:rsidRPr="00C0326A" w14:paraId="541C6B71" w14:textId="77777777" w:rsidTr="00376C73">
        <w:trPr>
          <w:gridAfter w:val="2"/>
          <w:wAfter w:w="38" w:type="dxa"/>
          <w:cantSplit/>
        </w:trPr>
        <w:tc>
          <w:tcPr>
            <w:tcW w:w="3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CBD" w14:textId="77777777" w:rsidR="00E34936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/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เวลาที่ถาม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18B1331A" w14:textId="610F6A17" w:rsidR="00E34936" w:rsidRPr="00C0326A" w:rsidRDefault="00785BB0" w:rsidP="00812F7F">
            <w:pPr>
              <w:spacing w:after="0" w:line="21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/11/2566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2A42" w14:textId="77777777" w:rsidR="00E34936" w:rsidRPr="00C0326A" w:rsidRDefault="00E34936" w:rsidP="00DD41D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ความรีบด่วน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2090" w14:textId="77777777" w:rsidR="00E34936" w:rsidRPr="00B30F8C" w:rsidRDefault="00E34936" w:rsidP="00DD41D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0F8C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B30F8C">
              <w:rPr>
                <w:rFonts w:ascii="TH SarabunPSK" w:hAnsi="TH SarabunPSK" w:cs="TH SarabunPSK" w:hint="cs"/>
                <w:sz w:val="28"/>
                <w:cs/>
              </w:rPr>
              <w:t>ทันที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EE14" w14:textId="77777777" w:rsidR="00E34936" w:rsidRPr="00B30F8C" w:rsidRDefault="00E34936" w:rsidP="00DD41D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B30F8C">
              <w:rPr>
                <w:rFonts w:ascii="TH SarabunPSK" w:hAnsi="TH SarabunPSK" w:cs="TH SarabunPSK" w:hint="cs"/>
                <w:sz w:val="28"/>
                <w:highlight w:val="yellow"/>
              </w:rPr>
              <w:t xml:space="preserve">02 </w:t>
            </w:r>
            <w:r w:rsidRPr="00B30F8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ภายใน </w:t>
            </w:r>
            <w:r w:rsidRPr="00B30F8C">
              <w:rPr>
                <w:rFonts w:ascii="TH SarabunPSK" w:hAnsi="TH SarabunPSK" w:cs="TH SarabunPSK" w:hint="cs"/>
                <w:sz w:val="28"/>
                <w:highlight w:val="yellow"/>
              </w:rPr>
              <w:t xml:space="preserve">1 </w:t>
            </w:r>
            <w:r w:rsidRPr="00B30F8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วัน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7732" w14:textId="77777777" w:rsidR="00E34936" w:rsidRPr="008B3F11" w:rsidRDefault="00E34936" w:rsidP="00DD41D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B3F11">
              <w:rPr>
                <w:rFonts w:ascii="TH SarabunPSK" w:hAnsi="TH SarabunPSK" w:cs="TH SarabunPSK" w:hint="cs"/>
                <w:sz w:val="28"/>
              </w:rPr>
              <w:t xml:space="preserve">03 </w:t>
            </w:r>
            <w:r w:rsidRPr="008B3F11">
              <w:rPr>
                <w:rFonts w:ascii="TH SarabunPSK" w:hAnsi="TH SarabunPSK" w:cs="TH SarabunPSK" w:hint="cs"/>
                <w:sz w:val="28"/>
                <w:cs/>
              </w:rPr>
              <w:t>อื่น ๆ ระบุ</w:t>
            </w:r>
            <w:r w:rsidRPr="008B3F11">
              <w:rPr>
                <w:rFonts w:ascii="TH SarabunPSK" w:hAnsi="TH SarabunPSK" w:cs="TH SarabunPSK" w:hint="cs"/>
                <w:sz w:val="28"/>
              </w:rPr>
              <w:t xml:space="preserve">  5 </w:t>
            </w:r>
            <w:r w:rsidRPr="008B3F11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วัน</w:t>
            </w:r>
          </w:p>
        </w:tc>
      </w:tr>
      <w:tr w:rsidR="00E34936" w:rsidRPr="00C0326A" w14:paraId="3A504F64" w14:textId="77777777" w:rsidTr="00376C73">
        <w:trPr>
          <w:gridAfter w:val="2"/>
          <w:wAfter w:w="38" w:type="dxa"/>
          <w:cantSplit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351" w14:textId="77777777" w:rsidR="00E34936" w:rsidRPr="00C0326A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cs/>
              </w:rPr>
            </w:pPr>
            <w:r w:rsidRPr="00A961EB">
              <w:rPr>
                <w:rFonts w:ascii="TH SarabunPSK" w:hAnsi="TH SarabunPSK" w:cs="TH SarabunPSK" w:hint="cs"/>
                <w:color w:val="auto"/>
                <w:cs/>
              </w:rPr>
              <w:t>เกี่ยวกับคำถาม</w:t>
            </w:r>
          </w:p>
        </w:tc>
      </w:tr>
      <w:tr w:rsidR="00E34936" w:rsidRPr="00C0326A" w14:paraId="17B186B0" w14:textId="77777777" w:rsidTr="00376C73">
        <w:trPr>
          <w:gridAfter w:val="2"/>
          <w:wAfter w:w="38" w:type="dxa"/>
          <w:cantSplit/>
        </w:trPr>
        <w:tc>
          <w:tcPr>
            <w:tcW w:w="9502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7547F809" w14:textId="77777777" w:rsidR="00B30F8C" w:rsidRDefault="00B30F8C" w:rsidP="00B30F8C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Drug interaction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Sertraline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และผลิตภัณฑ์เสริมอาหาร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Ocoberry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®</w:t>
            </w:r>
          </w:p>
          <w:p w14:paraId="3602778F" w14:textId="056EAC15" w:rsidR="00B30F8C" w:rsidRPr="008B3F11" w:rsidRDefault="00B30F8C" w:rsidP="00B30F8C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2DEFA9C" wp14:editId="1995085E">
                  <wp:extent cx="5943600" cy="2390140"/>
                  <wp:effectExtent l="0" t="0" r="0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t xml:space="preserve"> </w:t>
            </w:r>
          </w:p>
        </w:tc>
      </w:tr>
      <w:tr w:rsidR="00E34936" w:rsidRPr="00C0326A" w14:paraId="6AD0E416" w14:textId="77777777" w:rsidTr="00376C73">
        <w:trPr>
          <w:gridAfter w:val="2"/>
          <w:wAfter w:w="38" w:type="dxa"/>
          <w:cantSplit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CA55" w14:textId="77777777" w:rsidR="00E34936" w:rsidRPr="00E34936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349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หัวข้อสืบค้น </w:t>
            </w:r>
            <w:r w:rsidRPr="00E34936">
              <w:rPr>
                <w:rFonts w:ascii="TH SarabunPSK" w:hAnsi="TH SarabunPSK" w:cs="TH SarabunPSK" w:hint="cs"/>
                <w:sz w:val="32"/>
                <w:szCs w:val="32"/>
              </w:rPr>
              <w:t>(keywords)</w:t>
            </w:r>
            <w:r w:rsidRPr="00E349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AC6E1CA" w14:textId="4D5B5DB8" w:rsidR="00E34936" w:rsidRPr="00E34936" w:rsidRDefault="00B30F8C" w:rsidP="00452499">
            <w:pPr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Sertral</w:t>
            </w:r>
            <w:r w:rsidR="00452499">
              <w:rPr>
                <w:rFonts w:ascii="TH SarabunPSK" w:hAnsi="TH SarabunPSK" w:cs="TH SarabunPSK"/>
                <w:sz w:val="32"/>
                <w:szCs w:val="32"/>
              </w:rPr>
              <w:t>ine, Bilberry extract, Marigold extract</w:t>
            </w:r>
            <w:r>
              <w:rPr>
                <w:rFonts w:ascii="TH SarabunPSK" w:hAnsi="TH SarabunPSK" w:cs="TH SarabunPSK"/>
                <w:sz w:val="32"/>
                <w:szCs w:val="32"/>
              </w:rPr>
              <w:t>, Drug interaction</w:t>
            </w:r>
          </w:p>
        </w:tc>
      </w:tr>
      <w:tr w:rsidR="00E34936" w:rsidRPr="00C0326A" w14:paraId="2833D1AE" w14:textId="77777777" w:rsidTr="00376C73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CB1ACC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ประเภทคำถาม</w:t>
            </w: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93A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01 Identification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D5F4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02 Availability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7BC" w14:textId="77777777" w:rsidR="00E34936" w:rsidRPr="00436960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436960">
              <w:rPr>
                <w:rFonts w:ascii="TH SarabunPSK" w:hAnsi="TH SarabunPSK" w:cs="TH SarabunPSK" w:hint="cs"/>
                <w:sz w:val="28"/>
              </w:rPr>
              <w:t>03 Pharmacokinetics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D0B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E34936">
              <w:rPr>
                <w:rFonts w:ascii="TH SarabunPSK" w:hAnsi="TH SarabunPSK" w:cs="TH SarabunPSK" w:hint="cs"/>
                <w:sz w:val="28"/>
              </w:rPr>
              <w:t>04 Pregnancy/ Nursing</w:t>
            </w:r>
          </w:p>
        </w:tc>
      </w:tr>
      <w:tr w:rsidR="00E34936" w:rsidRPr="00C0326A" w14:paraId="7D7AC450" w14:textId="77777777" w:rsidTr="00376C73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14:paraId="66FFBC3A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9DD" w14:textId="77777777" w:rsidR="00E34936" w:rsidRPr="00B30F8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B30F8C">
              <w:rPr>
                <w:rFonts w:ascii="TH SarabunPSK" w:hAnsi="TH SarabunPSK" w:cs="TH SarabunPSK" w:hint="cs"/>
                <w:sz w:val="28"/>
                <w:highlight w:val="yellow"/>
              </w:rPr>
              <w:t>05 Interaction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99A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06 Formulation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F53A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07 ADR/ Side Effects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952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08 Toxicity/ Poisoning</w:t>
            </w:r>
          </w:p>
        </w:tc>
      </w:tr>
      <w:tr w:rsidR="00E34936" w:rsidRPr="00822ECE" w14:paraId="685DA6CD" w14:textId="77777777" w:rsidTr="00376C73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14:paraId="69CA35FC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761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6A6642">
              <w:rPr>
                <w:rFonts w:ascii="TH SarabunPSK" w:hAnsi="TH SarabunPSK" w:cs="TH SarabunPSK" w:hint="cs"/>
                <w:sz w:val="28"/>
              </w:rPr>
              <w:t>09 Dosage/ Administration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3E1E" w14:textId="77777777" w:rsidR="00E34936" w:rsidRPr="00B30F8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B30F8C">
              <w:rPr>
                <w:rFonts w:ascii="TH SarabunPSK" w:hAnsi="TH SarabunPSK" w:cs="TH SarabunPSK" w:hint="cs"/>
                <w:sz w:val="28"/>
              </w:rPr>
              <w:t>10 Therapeutic Use/ Efficacy/ Indication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E27C" w14:textId="77777777" w:rsidR="00E34936" w:rsidRPr="00A425BE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A425BE">
              <w:rPr>
                <w:rFonts w:ascii="TH SarabunPSK" w:hAnsi="TH SarabunPSK" w:cs="TH SarabunPSK" w:hint="cs"/>
                <w:sz w:val="28"/>
              </w:rPr>
              <w:t>11 Compatibility/ Stability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3DE" w14:textId="77777777" w:rsidR="00E34936" w:rsidRPr="00B30F8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B30F8C">
              <w:rPr>
                <w:rFonts w:ascii="TH SarabunPSK" w:hAnsi="TH SarabunPSK" w:cs="TH SarabunPSK" w:hint="cs"/>
                <w:sz w:val="28"/>
                <w:highlight w:val="yellow"/>
              </w:rPr>
              <w:t>12 Herbal/ Conventional Medicines</w:t>
            </w:r>
          </w:p>
        </w:tc>
      </w:tr>
      <w:tr w:rsidR="00E34936" w:rsidRPr="00C0326A" w14:paraId="2DC98EE2" w14:textId="77777777" w:rsidTr="00376C73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14:paraId="6BD4E76D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4272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13 Storage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0761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29393C">
              <w:rPr>
                <w:rFonts w:ascii="TH SarabunPSK" w:hAnsi="TH SarabunPSK" w:cs="TH SarabunPSK" w:hint="cs"/>
                <w:sz w:val="28"/>
              </w:rPr>
              <w:t>14 Contraindication/ Precaution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04C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15 Legal/ Regulatory/ Law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5F4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16 Cost/ </w:t>
            </w:r>
            <w:proofErr w:type="spellStart"/>
            <w:r w:rsidRPr="00C0326A">
              <w:rPr>
                <w:rFonts w:ascii="TH SarabunPSK" w:hAnsi="TH SarabunPSK" w:cs="TH SarabunPSK" w:hint="cs"/>
                <w:sz w:val="28"/>
              </w:rPr>
              <w:t>Pharmacoeconomics</w:t>
            </w:r>
            <w:proofErr w:type="spellEnd"/>
          </w:p>
        </w:tc>
      </w:tr>
      <w:tr w:rsidR="00E34936" w:rsidRPr="00C0326A" w14:paraId="2E52FEC9" w14:textId="77777777" w:rsidTr="00376C73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14:paraId="287B5237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DC0DA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17 Pharmacology/ Mechanism of action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3FDE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18 Alternative Medicine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AE4DE" w14:textId="77777777" w:rsidR="00E34936" w:rsidRPr="008B3F11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8B3F11">
              <w:rPr>
                <w:rFonts w:ascii="TH SarabunPSK" w:hAnsi="TH SarabunPSK" w:cs="TH SarabunPSK" w:hint="cs"/>
                <w:sz w:val="28"/>
              </w:rPr>
              <w:t>19 Compounding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ADB7D" w14:textId="77777777" w:rsidR="00E34936" w:rsidRPr="008B3F11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8B3F11">
              <w:rPr>
                <w:rFonts w:ascii="TH SarabunPSK" w:hAnsi="TH SarabunPSK" w:cs="TH SarabunPSK" w:hint="cs"/>
                <w:sz w:val="28"/>
              </w:rPr>
              <w:t>20 Others ……</w:t>
            </w:r>
            <w:r w:rsidRPr="008B3F11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E34936" w:rsidRPr="00C0326A" w14:paraId="31D7816B" w14:textId="77777777" w:rsidTr="00376C73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53D96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ข้อมูลผู้ป่วย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871CC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sym w:font="Monotype Sorts" w:char="F092"/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A21717">
              <w:rPr>
                <w:rFonts w:ascii="TH SarabunPSK" w:hAnsi="TH SarabunPSK" w:cs="TH SarabunPSK" w:hint="cs"/>
                <w:sz w:val="28"/>
              </w:rPr>
              <w:t xml:space="preserve">M      </w:t>
            </w:r>
            <w:r w:rsidRPr="0029393C">
              <w:rPr>
                <w:rFonts w:ascii="TH SarabunPSK" w:hAnsi="TH SarabunPSK" w:cs="TH SarabunPSK" w:hint="cs"/>
                <w:sz w:val="28"/>
              </w:rPr>
              <w:sym w:font="Monotype Sorts" w:char="F092"/>
            </w:r>
            <w:r w:rsidRPr="0029393C">
              <w:rPr>
                <w:rFonts w:ascii="TH SarabunPSK" w:hAnsi="TH SarabunPSK" w:cs="TH SarabunPSK" w:hint="cs"/>
                <w:sz w:val="28"/>
              </w:rPr>
              <w:t xml:space="preserve"> F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24B78" w14:textId="73D0AD58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อายุ   </w:t>
            </w:r>
            <w:r w:rsidR="0029393C">
              <w:rPr>
                <w:rFonts w:ascii="TH SarabunPSK" w:hAnsi="TH SarabunPSK" w:cs="TH SarabunPSK"/>
                <w:sz w:val="28"/>
              </w:rPr>
              <w:t>-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  ปี          เดือน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60274" w14:textId="449685BF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น้ำหนัก  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 </w:t>
            </w:r>
            <w:r w:rsidR="0029393C">
              <w:rPr>
                <w:rFonts w:ascii="TH SarabunPSK" w:hAnsi="TH SarabunPSK" w:cs="TH SarabunPSK"/>
                <w:sz w:val="28"/>
              </w:rPr>
              <w:t>-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 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กก</w:t>
            </w:r>
            <w:r w:rsidRPr="00C0326A">
              <w:rPr>
                <w:rFonts w:ascii="TH SarabunPSK" w:hAnsi="TH SarabunPSK" w:cs="TH SarabunPSK" w:hint="cs"/>
                <w:sz w:val="28"/>
              </w:rPr>
              <w:t>.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8E289" w14:textId="5E746331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สูง        </w:t>
            </w:r>
            <w:r w:rsidR="0029393C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  ซม</w:t>
            </w:r>
            <w:r w:rsidRPr="00C0326A">
              <w:rPr>
                <w:rFonts w:ascii="TH SarabunPSK" w:hAnsi="TH SarabunPSK" w:cs="TH SarabunPSK" w:hint="cs"/>
                <w:sz w:val="28"/>
              </w:rPr>
              <w:t>.</w:t>
            </w:r>
          </w:p>
        </w:tc>
      </w:tr>
      <w:tr w:rsidR="00E34936" w:rsidRPr="00C0326A" w14:paraId="4EEDA15C" w14:textId="77777777" w:rsidTr="00376C73">
        <w:trPr>
          <w:gridAfter w:val="2"/>
          <w:wAfter w:w="38" w:type="dxa"/>
          <w:cantSplit/>
          <w:trHeight w:val="397"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842" w14:textId="77777777" w:rsidR="00E34936" w:rsidRPr="00A961EB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</w:rPr>
            </w:pPr>
            <w:r w:rsidRPr="00A961EB">
              <w:rPr>
                <w:rFonts w:ascii="TH SarabunPSK" w:hAnsi="TH SarabunPSK" w:cs="TH SarabunPSK" w:hint="cs"/>
                <w:b w:val="0"/>
                <w:bCs w:val="0"/>
                <w:color w:val="auto"/>
                <w:sz w:val="24"/>
                <w:szCs w:val="32"/>
                <w:cs/>
              </w:rPr>
              <w:t>การสืบค้นข้อมูล</w:t>
            </w:r>
          </w:p>
        </w:tc>
      </w:tr>
      <w:tr w:rsidR="00E34936" w:rsidRPr="00C0326A" w14:paraId="337E1961" w14:textId="77777777" w:rsidTr="00376C73">
        <w:trPr>
          <w:gridAfter w:val="2"/>
          <w:wAfter w:w="38" w:type="dxa"/>
          <w:cantSplit/>
          <w:trHeight w:val="393"/>
        </w:trPr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427E8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แหล่งข้อมูล </w:t>
            </w:r>
          </w:p>
        </w:tc>
        <w:tc>
          <w:tcPr>
            <w:tcW w:w="16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AED1" w14:textId="77777777" w:rsidR="00E34936" w:rsidRPr="00A21717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29393C">
              <w:rPr>
                <w:rFonts w:ascii="TH SarabunPSK" w:hAnsi="TH SarabunPSK" w:cs="TH SarabunPSK" w:hint="cs"/>
                <w:sz w:val="28"/>
              </w:rPr>
              <w:t>0</w:t>
            </w:r>
            <w:r w:rsidRPr="0029393C">
              <w:rPr>
                <w:rFonts w:ascii="TH SarabunPSK" w:hAnsi="TH SarabunPSK" w:cs="TH SarabunPSK"/>
                <w:sz w:val="28"/>
              </w:rPr>
              <w:t xml:space="preserve">1 </w:t>
            </w:r>
            <w:r w:rsidRPr="0029393C">
              <w:rPr>
                <w:rFonts w:ascii="TH SarabunPSK" w:hAnsi="TH SarabunPSK" w:cs="TH SarabunPSK" w:hint="cs"/>
                <w:sz w:val="28"/>
                <w:cs/>
              </w:rPr>
              <w:t xml:space="preserve">เอกสาร </w:t>
            </w:r>
            <w:r w:rsidRPr="0029393C">
              <w:rPr>
                <w:rFonts w:ascii="TH SarabunPSK" w:hAnsi="TH SarabunPSK" w:cs="TH SarabunPSK" w:hint="cs"/>
                <w:sz w:val="28"/>
              </w:rPr>
              <w:t>1</w:t>
            </w:r>
            <w:r w:rsidRPr="0029393C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๐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954" w14:textId="77777777" w:rsidR="00E34936" w:rsidRPr="00E62F2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E62F2C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E62F2C">
              <w:rPr>
                <w:rFonts w:ascii="TH SarabunPSK" w:hAnsi="TH SarabunPSK" w:cs="TH SarabunPSK" w:hint="cs"/>
                <w:sz w:val="28"/>
                <w:cs/>
              </w:rPr>
              <w:t xml:space="preserve">เอกสาร </w:t>
            </w:r>
            <w:r w:rsidRPr="00E62F2C">
              <w:rPr>
                <w:rFonts w:ascii="TH SarabunPSK" w:hAnsi="TH SarabunPSK" w:cs="TH SarabunPSK" w:hint="cs"/>
                <w:sz w:val="28"/>
              </w:rPr>
              <w:t>2</w:t>
            </w:r>
            <w:r w:rsidRPr="00E62F2C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๐</w:t>
            </w:r>
          </w:p>
        </w:tc>
        <w:tc>
          <w:tcPr>
            <w:tcW w:w="19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729AA" w14:textId="77777777" w:rsidR="00E34936" w:rsidRPr="00B30F8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B30F8C">
              <w:rPr>
                <w:rFonts w:ascii="TH SarabunPSK" w:hAnsi="TH SarabunPSK" w:cs="TH SarabunPSK" w:hint="cs"/>
                <w:sz w:val="28"/>
              </w:rPr>
              <w:t xml:space="preserve">03 </w:t>
            </w:r>
            <w:r w:rsidRPr="00B30F8C">
              <w:rPr>
                <w:rFonts w:ascii="TH SarabunPSK" w:hAnsi="TH SarabunPSK" w:cs="TH SarabunPSK" w:hint="cs"/>
                <w:sz w:val="28"/>
                <w:cs/>
              </w:rPr>
              <w:t xml:space="preserve">เอกสาร </w:t>
            </w:r>
            <w:r w:rsidRPr="00B30F8C">
              <w:rPr>
                <w:rFonts w:ascii="TH SarabunPSK" w:hAnsi="TH SarabunPSK" w:cs="TH SarabunPSK" w:hint="cs"/>
                <w:sz w:val="28"/>
              </w:rPr>
              <w:t>3</w:t>
            </w:r>
            <w:r w:rsidRPr="00B30F8C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๐</w:t>
            </w:r>
          </w:p>
        </w:tc>
        <w:tc>
          <w:tcPr>
            <w:tcW w:w="22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9E7" w14:textId="77777777" w:rsidR="00E34936" w:rsidRPr="00734B1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734B18">
              <w:rPr>
                <w:rFonts w:ascii="TH SarabunPSK" w:hAnsi="TH SarabunPSK" w:cs="TH SarabunPSK" w:hint="cs"/>
                <w:sz w:val="28"/>
              </w:rPr>
              <w:t>04 DIS Database</w:t>
            </w:r>
          </w:p>
        </w:tc>
      </w:tr>
      <w:tr w:rsidR="00E34936" w:rsidRPr="00C0326A" w14:paraId="6AA5552C" w14:textId="77777777" w:rsidTr="00376C73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ED3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(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เลือกได้</w:t>
            </w:r>
            <w:r w:rsidRPr="00C0326A">
              <w:rPr>
                <w:rFonts w:ascii="TH SarabunPSK" w:hAnsi="TH SarabunPSK" w:cs="TH SarabunPSK" w:hint="cs"/>
                <w:sz w:val="28"/>
              </w:rPr>
              <w:t>&gt;1)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1D4D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ซีดีรอม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D2BD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BC276B">
              <w:rPr>
                <w:rFonts w:ascii="TH SarabunPSK" w:hAnsi="TH SarabunPSK" w:cs="TH SarabunPSK" w:hint="cs"/>
                <w:sz w:val="28"/>
                <w:highlight w:val="yellow"/>
              </w:rPr>
              <w:t>06 On-line (Internet)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63D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07 Drug File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A3D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08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</w:tr>
      <w:tr w:rsidR="00E34936" w:rsidRPr="00A21612" w14:paraId="2F268B03" w14:textId="77777777" w:rsidTr="00376C73">
        <w:trPr>
          <w:gridAfter w:val="1"/>
          <w:wAfter w:w="24" w:type="dxa"/>
          <w:cantSplit/>
          <w:trHeight w:val="70"/>
        </w:trPr>
        <w:tc>
          <w:tcPr>
            <w:tcW w:w="95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87DF" w14:textId="06D03E8C" w:rsidR="00785BB0" w:rsidRPr="0039429B" w:rsidRDefault="00785BB0" w:rsidP="00A11EB8">
            <w:pPr>
              <w:spacing w:before="240" w:after="0"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ยา 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Sertraline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เกิดอันตรกิริยาระหว่างยากับผลิตภัณฑ์เสริมอาหารที่มี 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bilberry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>เป็นส่วนประกอบหรือไม่</w:t>
            </w:r>
          </w:p>
          <w:p w14:paraId="06D39972" w14:textId="26CBF633" w:rsidR="00436960" w:rsidRPr="0039429B" w:rsidRDefault="00785BB0" w:rsidP="00785BB0">
            <w:pPr>
              <w:spacing w:after="0" w:line="21" w:lineRule="atLeast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39429B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ตอบ </w:t>
            </w:r>
          </w:p>
          <w:p w14:paraId="4B9117C9" w14:textId="77777777" w:rsidR="00452499" w:rsidRPr="0039429B" w:rsidRDefault="00785BB0" w:rsidP="00785BB0">
            <w:pPr>
              <w:pStyle w:val="a4"/>
              <w:spacing w:after="0" w:line="21" w:lineRule="atLeast"/>
              <w:ind w:left="0" w:firstLine="889"/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</w:rPr>
            </w:pP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  <w:cs/>
              </w:rPr>
              <w:t xml:space="preserve">ยา 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</w:rPr>
              <w:t xml:space="preserve">sertraline 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  <w:cs/>
              </w:rPr>
              <w:t xml:space="preserve">เป็นยากลุ่ม 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</w:rPr>
              <w:t xml:space="preserve">selective serotonin reuptake inhibitors (SSRIs) 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  <w:cs/>
              </w:rPr>
              <w:t>ซึ่งมีข้อบ่งใช้ในการรักษาภาวะซึมเศร้า (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</w:rPr>
              <w:t xml:space="preserve">major depressive disorder) 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  <w:cs/>
              </w:rPr>
              <w:t>โรคย้ำคิดย้ำทำ (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</w:rPr>
              <w:t xml:space="preserve">obsessive-compulsive disorder) </w:t>
            </w:r>
          </w:p>
          <w:p w14:paraId="70B02C1D" w14:textId="74C9DA1B" w:rsidR="00436960" w:rsidRPr="0039429B" w:rsidRDefault="00785BB0" w:rsidP="00A11EB8">
            <w:pPr>
              <w:pStyle w:val="a4"/>
              <w:spacing w:line="21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  <w:cs/>
              </w:rPr>
              <w:t>โรคแพ</w:t>
            </w:r>
            <w:proofErr w:type="spellStart"/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  <w:cs/>
              </w:rPr>
              <w:t>นิค</w:t>
            </w:r>
            <w:proofErr w:type="spellEnd"/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  <w:cs/>
              </w:rPr>
              <w:t xml:space="preserve"> (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</w:rPr>
              <w:t xml:space="preserve">panic disorder) 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  <w:cs/>
              </w:rPr>
              <w:t>ภาวะป่วยทางจิตจากเหตุการณ์ร้ายแรง (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</w:rPr>
              <w:t xml:space="preserve">post-traumatic stress disorder) 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  <w:cs/>
              </w:rPr>
              <w:t xml:space="preserve">เป็นต้น ยาจะถูกแปรรูปโดยเอนไซม์ 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</w:rPr>
              <w:t xml:space="preserve">CYP2D6 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  <w:cs/>
              </w:rPr>
              <w:t>ดังนั</w:t>
            </w:r>
            <w:r w:rsidR="00452499" w:rsidRPr="0039429B">
              <w:rPr>
                <w:rFonts w:ascii="TH SarabunPSK" w:hAnsi="TH SarabunPSK" w:cs="TH SarabunPSK" w:hint="cs"/>
                <w:color w:val="000000"/>
                <w:sz w:val="28"/>
                <w:shd w:val="clear" w:color="auto" w:fill="E5E4E5"/>
                <w:cs/>
              </w:rPr>
              <w:t>้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  <w:cs/>
              </w:rPr>
              <w:t xml:space="preserve">น ในทางทฤษฎีการใช้ยานี่ร่วมกับยาอื่นที่มีฤทธิ์ยับยั้งเอนไซม์ 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</w:rPr>
              <w:t xml:space="preserve">CYP2D6 </w:t>
            </w:r>
            <w:r w:rsidRPr="0039429B">
              <w:rPr>
                <w:rFonts w:ascii="TH SarabunPSK" w:hAnsi="TH SarabunPSK" w:cs="TH SarabunPSK"/>
                <w:color w:val="000000"/>
                <w:sz w:val="28"/>
                <w:shd w:val="clear" w:color="auto" w:fill="E5E4E5"/>
                <w:cs/>
              </w:rPr>
              <w:t>จะส่งผลต่อระดับยาในเลือดได้</w:t>
            </w:r>
          </w:p>
          <w:p w14:paraId="40C44299" w14:textId="77777777" w:rsidR="00A11EB8" w:rsidRPr="0039429B" w:rsidRDefault="00A11EB8" w:rsidP="00A11EB8">
            <w:pPr>
              <w:pStyle w:val="a4"/>
              <w:spacing w:line="21" w:lineRule="atLeast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76A818FA" w14:textId="689645FF" w:rsidR="00000E58" w:rsidRPr="0039429B" w:rsidRDefault="00000E58" w:rsidP="00452499">
            <w:pPr>
              <w:pStyle w:val="a4"/>
              <w:spacing w:after="0" w:line="21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39429B">
              <w:rPr>
                <w:noProof/>
                <w:sz w:val="28"/>
                <w14:ligatures w14:val="standardContextual"/>
              </w:rPr>
              <w:drawing>
                <wp:inline distT="0" distB="0" distL="0" distR="0" wp14:anchorId="68083747" wp14:editId="1E3D915C">
                  <wp:extent cx="5943600" cy="2440305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4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806F0" w14:textId="77777777" w:rsidR="00950DA3" w:rsidRPr="0039429B" w:rsidRDefault="00950DA3" w:rsidP="00950DA3">
            <w:pPr>
              <w:pStyle w:val="a4"/>
              <w:spacing w:after="0" w:line="21" w:lineRule="atLeast"/>
              <w:ind w:left="0" w:firstLine="889"/>
              <w:rPr>
                <w:rFonts w:ascii="TH SarabunPSK" w:hAnsi="TH SarabunPSK" w:cs="TH SarabunPSK"/>
                <w:color w:val="202227"/>
                <w:sz w:val="28"/>
              </w:rPr>
            </w:pP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ผลิตภัณฑ์เสริมอาหาร </w:t>
            </w:r>
            <w:proofErr w:type="spellStart"/>
            <w:r w:rsidRPr="0039429B">
              <w:rPr>
                <w:rFonts w:ascii="TH SarabunPSK" w:hAnsi="TH SarabunPSK" w:cs="TH SarabunPSK"/>
                <w:sz w:val="28"/>
              </w:rPr>
              <w:t>Ocoberry</w:t>
            </w:r>
            <w:proofErr w:type="spellEnd"/>
            <w:r w:rsidRPr="0039429B">
              <w:rPr>
                <w:rFonts w:ascii="TH SarabunPSK" w:hAnsi="TH SarabunPSK" w:cs="TH SarabunPSK"/>
                <w:sz w:val="28"/>
              </w:rPr>
              <w:t xml:space="preserve">®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ส่วนประกอบสำคัญคือ 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Bilberry extract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 Marigold extract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>150 มิลลิกรัมต่อแคปซูลเท่ากัน จากการศึกษาพบว่าการใช้สารสกัด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 xml:space="preserve"> grapefruit </w:t>
            </w: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 xml:space="preserve">หรือในที่นี้คือ 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 xml:space="preserve">Bilberry extract </w:t>
            </w: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 xml:space="preserve">ระหว่างการรักษาด้วยยา 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 xml:space="preserve">Sertraline </w:t>
            </w: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>มีผลเพิ่ม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ระดับยาในเลือด โดยกลไกเกิดจากสารสกัด 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 grapefruit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ไปมีผลยับยั้งกระบวนการทำงานของ </w:t>
            </w:r>
            <w:r w:rsidRPr="0039429B">
              <w:rPr>
                <w:rFonts w:ascii="TH SarabunPSK" w:hAnsi="TH SarabunPSK" w:cs="TH SarabunPSK"/>
                <w:sz w:val="28"/>
              </w:rPr>
              <w:t>CYP3A4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 ทำให้การกำจัดออกของยา 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Sertraline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ให้อยู่ในรูป </w:t>
            </w:r>
            <w:proofErr w:type="spellStart"/>
            <w:r w:rsidRPr="0039429B">
              <w:rPr>
                <w:rFonts w:ascii="TH SarabunPSK" w:hAnsi="TH SarabunPSK" w:cs="TH SarabunPSK"/>
                <w:color w:val="202227"/>
                <w:sz w:val="28"/>
              </w:rPr>
              <w:t>desmethylsertraline</w:t>
            </w:r>
            <w:proofErr w:type="spellEnd"/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 น้อยลง โดยสัมพันธ์กับขนาดของสารสกัดที่ใช้ 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>(dose-dependently inhibits)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 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>มีการศึกษาในกลุ่มทดลองคนญี่ปุ่น 8 คน เพื่อวัดระดับยา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 sertraline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ในกระแสเลือด พบว่าเมื่อรับประทาน 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>grapefruit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 juice 3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แก้วต่อวัน (250 </w:t>
            </w:r>
            <w:r w:rsidRPr="0039429B">
              <w:rPr>
                <w:rFonts w:ascii="TH SarabunPSK" w:hAnsi="TH SarabunPSK" w:cs="TH SarabunPSK"/>
                <w:sz w:val="28"/>
              </w:rPr>
              <w:t>ml/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>แก้ว) นาน</w:t>
            </w:r>
            <w:r w:rsidRPr="0039429B">
              <w:rPr>
                <w:rFonts w:ascii="TH SarabunPSK" w:hAnsi="TH SarabunPSK" w:cs="TH SarabunPSK" w:hint="cs"/>
                <w:sz w:val="28"/>
                <w:cs/>
              </w:rPr>
              <w:t>ติดต่อกัน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 5 วัน วัดระดับยา 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 xml:space="preserve">mean plasma levels </w:t>
            </w: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>เพิ่ม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>ขึ้นประมาณ 100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%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>maximum plasma concentrations</w:t>
            </w: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 xml:space="preserve"> เพิ่ม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>ขึ้นประมาณ 66</w:t>
            </w:r>
            <w:r w:rsidRPr="0039429B">
              <w:rPr>
                <w:rFonts w:ascii="TH SarabunPSK" w:hAnsi="TH SarabunPSK" w:cs="TH SarabunPSK"/>
                <w:sz w:val="28"/>
              </w:rPr>
              <w:t>%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 และมีการศึกษาแบบ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 small group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 ในกลุ่มทดลอง 5 คน ที่รับประทานยา 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sertraline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นานอย่างน้อย 6 สัปดาห์และรับประทาน 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>grapefruit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 juice 240 ml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 ต่อวันนานติดต่อกัน 1 สัปดาห์ พบว่า ระดับยา 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sertraline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>เพิ่มขึ้น 47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%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ดังนั้น มีการศึกษาหลายการศึกษาทางคลินิกที่เป็นตัวยืนยันว่า 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>grapefruit juice</w:t>
            </w: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 xml:space="preserve"> ทำให้เกิดอันตรกิริยาทาง 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 xml:space="preserve">pharmacokinetic </w:t>
            </w: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 xml:space="preserve">กับยาได้หลายชนิดอย่าง 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>significant</w:t>
            </w: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 xml:space="preserve"> ผู้ป่วยจึงควรพิจารณาก่อนรับประทาน</w:t>
            </w:r>
          </w:p>
          <w:p w14:paraId="36F4AB9A" w14:textId="77777777" w:rsidR="00950DA3" w:rsidRPr="0039429B" w:rsidRDefault="00950DA3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color w:val="212121"/>
                <w:sz w:val="28"/>
                <w:shd w:val="clear" w:color="auto" w:fill="FFFFFF"/>
              </w:rPr>
            </w:pPr>
          </w:p>
          <w:p w14:paraId="11F640F4" w14:textId="260B3544" w:rsidR="00950DA3" w:rsidRPr="0039429B" w:rsidRDefault="00950DA3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color w:val="212121"/>
                <w:sz w:val="28"/>
                <w:shd w:val="clear" w:color="auto" w:fill="FFFFFF"/>
                <w:cs/>
              </w:rPr>
            </w:pPr>
          </w:p>
        </w:tc>
      </w:tr>
      <w:tr w:rsidR="00950DA3" w:rsidRPr="005A6D1B" w14:paraId="3B7A0BD4" w14:textId="77777777" w:rsidTr="00376C73">
        <w:trPr>
          <w:cantSplit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0F7" w14:textId="77777777" w:rsidR="00950DA3" w:rsidRPr="0039429B" w:rsidRDefault="00950DA3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</w:pPr>
          </w:p>
          <w:p w14:paraId="653507A1" w14:textId="3F7DA638" w:rsidR="00950DA3" w:rsidRPr="0039429B" w:rsidRDefault="00950DA3" w:rsidP="00950DA3">
            <w:pPr>
              <w:pStyle w:val="a4"/>
              <w:spacing w:after="0" w:line="21" w:lineRule="atLeast"/>
              <w:ind w:left="0" w:firstLine="889"/>
              <w:rPr>
                <w:rFonts w:ascii="TH SarabunPSK" w:hAnsi="TH SarabunPSK" w:cs="TH SarabunPSK"/>
                <w:sz w:val="28"/>
              </w:rPr>
            </w:pP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 xml:space="preserve">การจัดการในผู้ป่วยที่รับประทานยา 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 xml:space="preserve">sertraline </w:t>
            </w: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>ควรหลีกเลี่ยงการรับประทาน</w:t>
            </w:r>
            <w:r w:rsidRPr="0039429B">
              <w:rPr>
                <w:rFonts w:ascii="TH SarabunPSK" w:hAnsi="TH SarabunPSK" w:cs="TH SarabunPSK" w:hint="cs"/>
                <w:color w:val="202227"/>
                <w:sz w:val="28"/>
                <w:cs/>
              </w:rPr>
              <w:t>ผลิตภัณฑ์</w:t>
            </w: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>เสริม</w:t>
            </w:r>
            <w:r w:rsidRPr="0039429B">
              <w:rPr>
                <w:rFonts w:ascii="TH SarabunPSK" w:hAnsi="TH SarabunPSK" w:cs="TH SarabunPSK" w:hint="cs"/>
                <w:color w:val="202227"/>
                <w:sz w:val="28"/>
                <w:cs/>
              </w:rPr>
              <w:t>อาหาร</w:t>
            </w: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 xml:space="preserve">ที่มีส่วนประกอบของ 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>grapefruit</w:t>
            </w: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 xml:space="preserve"> หรือ </w:t>
            </w:r>
            <w:r w:rsidRPr="0039429B">
              <w:rPr>
                <w:rFonts w:ascii="TH SarabunPSK" w:hAnsi="TH SarabunPSK" w:cs="TH SarabunPSK"/>
                <w:color w:val="202227"/>
                <w:sz w:val="28"/>
              </w:rPr>
              <w:t xml:space="preserve">berry extract </w:t>
            </w:r>
            <w:r w:rsidRPr="0039429B">
              <w:rPr>
                <w:rFonts w:ascii="TH SarabunPSK" w:hAnsi="TH SarabunPSK" w:cs="TH SarabunPSK"/>
                <w:color w:val="202227"/>
                <w:sz w:val="28"/>
                <w:cs/>
              </w:rPr>
              <w:t>ระหว่างการรักษา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 เพื่อให้ระดับยา</w:t>
            </w:r>
            <w:r w:rsidRPr="0039429B">
              <w:rPr>
                <w:rFonts w:ascii="TH SarabunPSK" w:hAnsi="TH SarabunPSK" w:cs="TH SarabunPSK" w:hint="cs"/>
                <w:sz w:val="28"/>
                <w:cs/>
              </w:rPr>
              <w:t>ในการรักษา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คงที่และไม่เกิดอาการข้างเคียงหรือพิษจากยา 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Sertraline </w:t>
            </w:r>
            <w:r w:rsidRPr="0039429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>โด</w:t>
            </w:r>
            <w:r w:rsidRPr="0039429B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 xml:space="preserve">อาการไม่พึงประสงค์ที่สามารถพบได้ในยากลุ่ม 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SSRIs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>เช่น อาการวิตกกังวล กระสับกระส่าย นอนไม่หลับ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>คลื่นไส้ และความบกพร่องทางเพศ (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sexual dysfunction)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>ส่วนการเกิดภาวะเลือดออกตำแหน่งในทางเดินอาหาร หรือภายในกะโหลกศีรษะ พบได้น้อยมาก</w:t>
            </w:r>
            <w:r w:rsidRPr="0039429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9DA427A" w14:textId="77777777" w:rsidR="00950DA3" w:rsidRPr="0039429B" w:rsidRDefault="00950DA3" w:rsidP="00950DA3">
            <w:pPr>
              <w:rPr>
                <w:sz w:val="28"/>
              </w:rPr>
            </w:pPr>
          </w:p>
          <w:p w14:paraId="78890462" w14:textId="77777777" w:rsidR="00950DA3" w:rsidRPr="0039429B" w:rsidRDefault="00950DA3" w:rsidP="00950DA3">
            <w:pPr>
              <w:rPr>
                <w:sz w:val="28"/>
                <w:cs/>
              </w:rPr>
            </w:pPr>
          </w:p>
        </w:tc>
      </w:tr>
      <w:tr w:rsidR="00E34936" w:rsidRPr="005A6D1B" w14:paraId="144C7C5F" w14:textId="77777777" w:rsidTr="00376C73">
        <w:trPr>
          <w:cantSplit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8AB" w14:textId="59A6AFEA" w:rsidR="00E34936" w:rsidRPr="005A6D1B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5A6D1B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เอกสารอ้างอิง </w:t>
            </w:r>
          </w:p>
        </w:tc>
      </w:tr>
      <w:tr w:rsidR="00E34936" w:rsidRPr="005A6D1B" w14:paraId="627E8302" w14:textId="77777777" w:rsidTr="00376C73">
        <w:trPr>
          <w:cantSplit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2EA" w14:textId="0AEF6F9B" w:rsidR="00E34936" w:rsidRPr="005A6D1B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5A6D1B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  <w:t>เอกสารอ้างอิงที่สืบค้นแต่ไม่พบคำตอบ</w:t>
            </w:r>
            <w:r w:rsidR="00D8536D" w:rsidRPr="005A6D1B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E34936" w:rsidRPr="005A6D1B" w14:paraId="082B9EA2" w14:textId="77777777" w:rsidTr="00376C73">
        <w:trPr>
          <w:cantSplit/>
          <w:trHeight w:val="468"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210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01 AHFS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AD96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02 Drug Facts and Comparison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14228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03 Drug Information Handbook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399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04 JPR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337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05 PDR</w:t>
            </w:r>
          </w:p>
        </w:tc>
      </w:tr>
      <w:tr w:rsidR="00E34936" w:rsidRPr="005A6D1B" w14:paraId="4799653C" w14:textId="77777777" w:rsidTr="00376C73">
        <w:trPr>
          <w:cantSplit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64AD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06 USP DI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Vol</w:t>
            </w:r>
            <w:proofErr w:type="spellEnd"/>
            <w:r w:rsidRPr="005A6D1B">
              <w:rPr>
                <w:rFonts w:ascii="TH SarabunPSK" w:hAnsi="TH SarabunPSK" w:cs="TH SarabunPSK"/>
                <w:sz w:val="28"/>
              </w:rPr>
              <w:t xml:space="preserve"> I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0AF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07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DrugDex</w:t>
            </w:r>
            <w:proofErr w:type="spellEnd"/>
            <w:r w:rsidRPr="005A6D1B">
              <w:rPr>
                <w:rFonts w:ascii="TH SarabunPSK" w:hAnsi="TH SarabunPSK" w:cs="TH SarabunPSK"/>
                <w:sz w:val="28"/>
              </w:rPr>
              <w:t>®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07C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08 Martindale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914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09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Poisindex</w:t>
            </w:r>
            <w:proofErr w:type="spellEnd"/>
            <w:r w:rsidRPr="005A6D1B">
              <w:rPr>
                <w:rFonts w:ascii="TH SarabunPSK" w:hAnsi="TH SarabunPSK" w:cs="TH SarabunPSK"/>
                <w:sz w:val="28"/>
              </w:rPr>
              <w:t xml:space="preserve"> ®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A8C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01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Identidex</w:t>
            </w:r>
            <w:proofErr w:type="spellEnd"/>
            <w:r w:rsidRPr="005A6D1B">
              <w:rPr>
                <w:rFonts w:ascii="TH SarabunPSK" w:hAnsi="TH SarabunPSK" w:cs="TH SarabunPSK"/>
                <w:sz w:val="28"/>
              </w:rPr>
              <w:t>®</w:t>
            </w:r>
          </w:p>
        </w:tc>
      </w:tr>
      <w:tr w:rsidR="00E34936" w:rsidRPr="005A6D1B" w14:paraId="2B2C4EC3" w14:textId="77777777" w:rsidTr="00376C73">
        <w:trPr>
          <w:cantSplit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9AF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10 MIMS/ MIMS Annual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7E515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11 Handbook on Injectable Drugs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F653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12 Drug Interaction</w:t>
            </w:r>
          </w:p>
          <w:p w14:paraId="4775A1A0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Facts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EF2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13 Pregnancy&amp; Lactation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48E6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14 Textbook of ADR</w:t>
            </w:r>
          </w:p>
        </w:tc>
      </w:tr>
      <w:tr w:rsidR="00E34936" w:rsidRPr="005A6D1B" w14:paraId="3D644EA2" w14:textId="77777777" w:rsidTr="00376C73">
        <w:trPr>
          <w:cantSplit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2F3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15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Pharamcotherapy</w:t>
            </w:r>
            <w:proofErr w:type="spellEnd"/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DE5" w14:textId="77777777" w:rsidR="00E34936" w:rsidRPr="00A11EB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A11EB8">
              <w:rPr>
                <w:rFonts w:ascii="TH SarabunPSK" w:hAnsi="TH SarabunPSK" w:cs="TH SarabunPSK"/>
                <w:sz w:val="28"/>
              </w:rPr>
              <w:t xml:space="preserve">16 </w:t>
            </w:r>
            <w:proofErr w:type="gramStart"/>
            <w:r w:rsidRPr="00A11EB8">
              <w:rPr>
                <w:rFonts w:ascii="TH SarabunPSK" w:hAnsi="TH SarabunPSK" w:cs="TH SarabunPSK"/>
                <w:sz w:val="28"/>
              </w:rPr>
              <w:t>Text</w:t>
            </w:r>
            <w:proofErr w:type="gramEnd"/>
            <w:r w:rsidRPr="00A11EB8">
              <w:rPr>
                <w:rFonts w:ascii="TH SarabunPSK" w:hAnsi="TH SarabunPSK" w:cs="TH SarabunPSK"/>
                <w:sz w:val="28"/>
              </w:rPr>
              <w:t>. Of Therapeutics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B4F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17 Applied Therapeutics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A7A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19 Harrison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6ED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20 Conn’s Current Therapy</w:t>
            </w:r>
          </w:p>
        </w:tc>
      </w:tr>
      <w:tr w:rsidR="00E34936" w:rsidRPr="005A6D1B" w14:paraId="2AEC7865" w14:textId="77777777" w:rsidTr="00376C73">
        <w:trPr>
          <w:cantSplit/>
          <w:trHeight w:val="135"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334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21 Clinical Drug Data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405F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22 Pharmaceutical Codex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7E97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23 Remington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226EA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24 USP-NF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BEAD4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25 Merck Index</w:t>
            </w:r>
          </w:p>
        </w:tc>
      </w:tr>
      <w:tr w:rsidR="00E34936" w:rsidRPr="005A6D1B" w14:paraId="15A53A2D" w14:textId="77777777" w:rsidTr="00376C73">
        <w:trPr>
          <w:cantSplit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911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26 Goodman and Gilman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2ADD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27 USP DI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Vol</w:t>
            </w:r>
            <w:proofErr w:type="spellEnd"/>
            <w:r w:rsidRPr="005A6D1B">
              <w:rPr>
                <w:rFonts w:ascii="TH SarabunPSK" w:hAnsi="TH SarabunPSK" w:cs="TH SarabunPSK"/>
                <w:sz w:val="28"/>
              </w:rPr>
              <w:t xml:space="preserve"> II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A62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28. Medication Teaching Manual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33B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29 Medline/ IPA/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Embase</w:t>
            </w:r>
            <w:proofErr w:type="spellEnd"/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25A" w14:textId="77777777" w:rsidR="00E34936" w:rsidRPr="00A11EB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A11EB8">
              <w:rPr>
                <w:rFonts w:ascii="TH SarabunPSK" w:hAnsi="TH SarabunPSK" w:cs="TH SarabunPSK"/>
                <w:sz w:val="28"/>
              </w:rPr>
              <w:t>30 Internet</w:t>
            </w:r>
          </w:p>
        </w:tc>
      </w:tr>
      <w:tr w:rsidR="00E34936" w:rsidRPr="005A6D1B" w14:paraId="1355B56C" w14:textId="77777777" w:rsidTr="00376C73">
        <w:trPr>
          <w:cantSplit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7BA7" w14:textId="64F137B5" w:rsidR="00734B18" w:rsidRPr="005A6D1B" w:rsidRDefault="00E34936" w:rsidP="005A6D1B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31 Others (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5A6D1B">
              <w:rPr>
                <w:rFonts w:ascii="TH SarabunPSK" w:hAnsi="TH SarabunPSK" w:cs="TH SarabunPSK"/>
                <w:sz w:val="28"/>
              </w:rPr>
              <w:t>)</w:t>
            </w:r>
            <w:r w:rsidR="00F509D4" w:rsidRPr="005A6D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34936" w:rsidRPr="0039429B" w14:paraId="49BBBD01" w14:textId="77777777" w:rsidTr="00376C73">
        <w:trPr>
          <w:cantSplit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DBE88" w14:textId="185D9E9C" w:rsidR="00E34936" w:rsidRPr="0039429B" w:rsidRDefault="00E34936" w:rsidP="00DD41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29B">
              <w:rPr>
                <w:rStyle w:val="a3"/>
                <w:rFonts w:ascii="TH SarabunPSK" w:hAnsi="TH SarabunPSK" w:cs="TH SarabunPSK"/>
                <w:color w:val="222222"/>
                <w:sz w:val="28"/>
                <w:cs/>
              </w:rPr>
              <w:t>อ้างอิงจาก:</w:t>
            </w:r>
          </w:p>
          <w:p w14:paraId="6608F424" w14:textId="1D108B80" w:rsidR="00681E05" w:rsidRPr="0039429B" w:rsidRDefault="00452499" w:rsidP="00785BB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9429B">
              <w:rPr>
                <w:rFonts w:ascii="TH SarabunPSK" w:hAnsi="TH SarabunPSK" w:cs="TH SarabunPSK"/>
                <w:sz w:val="28"/>
                <w:shd w:val="clear" w:color="auto" w:fill="E5E4E5"/>
              </w:rPr>
              <w:t xml:space="preserve">Sertraline. In: </w:t>
            </w:r>
            <w:proofErr w:type="spellStart"/>
            <w:r w:rsidRPr="0039429B">
              <w:rPr>
                <w:rFonts w:ascii="TH SarabunPSK" w:hAnsi="TH SarabunPSK" w:cs="TH SarabunPSK"/>
                <w:sz w:val="28"/>
                <w:shd w:val="clear" w:color="auto" w:fill="E5E4E5"/>
              </w:rPr>
              <w:t>Lexi</w:t>
            </w:r>
            <w:proofErr w:type="spellEnd"/>
            <w:r w:rsidRPr="0039429B">
              <w:rPr>
                <w:rFonts w:ascii="TH SarabunPSK" w:hAnsi="TH SarabunPSK" w:cs="TH SarabunPSK"/>
                <w:sz w:val="28"/>
                <w:shd w:val="clear" w:color="auto" w:fill="E5E4E5"/>
              </w:rPr>
              <w:t xml:space="preserve">-drugs online [database on the Internet]. Hudson (OH): </w:t>
            </w:r>
            <w:proofErr w:type="spellStart"/>
            <w:r w:rsidRPr="0039429B">
              <w:rPr>
                <w:rFonts w:ascii="TH SarabunPSK" w:hAnsi="TH SarabunPSK" w:cs="TH SarabunPSK"/>
                <w:sz w:val="28"/>
                <w:shd w:val="clear" w:color="auto" w:fill="E5E4E5"/>
              </w:rPr>
              <w:t>Lexicomp</w:t>
            </w:r>
            <w:proofErr w:type="spellEnd"/>
            <w:r w:rsidRPr="0039429B">
              <w:rPr>
                <w:rFonts w:ascii="TH SarabunPSK" w:hAnsi="TH SarabunPSK" w:cs="TH SarabunPSK"/>
                <w:sz w:val="28"/>
                <w:shd w:val="clear" w:color="auto" w:fill="E5E4E5"/>
              </w:rPr>
              <w:t xml:space="preserve">, Inc.; 2021 [updated 6 May 2021; cited 7 June 2021]. Available from: </w:t>
            </w:r>
            <w:hyperlink r:id="rId9" w:history="1">
              <w:r w:rsidRPr="0039429B">
                <w:rPr>
                  <w:rStyle w:val="a5"/>
                  <w:rFonts w:ascii="TH SarabunPSK" w:hAnsi="TH SarabunPSK" w:cs="TH SarabunPSK"/>
                  <w:color w:val="auto"/>
                  <w:sz w:val="28"/>
                  <w:u w:val="none"/>
                  <w:shd w:val="clear" w:color="auto" w:fill="E5E4E5"/>
                </w:rPr>
                <w:t>http://online.lexi.com</w:t>
              </w:r>
            </w:hyperlink>
            <w:r w:rsidRPr="0039429B">
              <w:rPr>
                <w:rFonts w:ascii="TH SarabunPSK" w:hAnsi="TH SarabunPSK" w:cs="TH SarabunPSK"/>
                <w:sz w:val="28"/>
                <w:shd w:val="clear" w:color="auto" w:fill="E5E4E5"/>
              </w:rPr>
              <w:t>.</w:t>
            </w:r>
          </w:p>
          <w:p w14:paraId="49D00757" w14:textId="2112B2DB" w:rsidR="00452499" w:rsidRPr="0039429B" w:rsidRDefault="00452499" w:rsidP="0045249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9429B">
              <w:rPr>
                <w:rFonts w:ascii="TH SarabunPSK" w:hAnsi="TH SarabunPSK" w:cs="TH SarabunPSK"/>
                <w:sz w:val="28"/>
                <w:shd w:val="clear" w:color="auto" w:fill="FFFFFF"/>
              </w:rPr>
              <w:t>Drug interactions between Bilberry and Zoloft. https://www.drugs.com/interactions-check.php?drug_list=2353-0%2C2057-0&amp;interaction_list_id=0&amp;professional=1#filterSection</w:t>
            </w:r>
          </w:p>
          <w:p w14:paraId="74C8A821" w14:textId="71B47C72" w:rsidR="00452499" w:rsidRPr="0039429B" w:rsidRDefault="00A11EB8" w:rsidP="001879D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9429B">
              <w:rPr>
                <w:rFonts w:ascii="TH SarabunPSK" w:hAnsi="TH SarabunPSK" w:cs="TH SarabunPSK"/>
                <w:sz w:val="28"/>
                <w:cs/>
              </w:rPr>
              <w:t>กันต์ แดงสืบตระกูล. การเกิดภาวะเลือดออกที่สัมพันธ์กับการใช้ยากลุ่ม</w:t>
            </w:r>
            <w:r w:rsidRPr="0039429B">
              <w:rPr>
                <w:rFonts w:ascii="TH SarabunPSK" w:hAnsi="TH SarabunPSK" w:cs="TH SarabunPSK"/>
                <w:sz w:val="28"/>
              </w:rPr>
              <w:t xml:space="preserve"> selective serotonin reuptake inhibitors (SSRIs)</w:t>
            </w:r>
            <w:r w:rsidRPr="0039429B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Pr="0039429B">
              <w:rPr>
                <w:rFonts w:ascii="TH SarabunPSK" w:eastAsia="Times New Roman" w:hAnsi="TH SarabunPSK" w:cs="TH SarabunPSK"/>
                <w:sz w:val="28"/>
                <w:cs/>
              </w:rPr>
              <w:t xml:space="preserve">บทความวิชาการ </w:t>
            </w:r>
            <w:r w:rsidRPr="0039429B">
              <w:rPr>
                <w:rFonts w:ascii="TH SarabunPSK" w:hAnsi="TH SarabunPSK" w:cs="TH SarabunPSK"/>
                <w:sz w:val="28"/>
                <w:cs/>
              </w:rPr>
              <w:t>หน่วย</w:t>
            </w:r>
            <w:proofErr w:type="spellStart"/>
            <w:r w:rsidRPr="0039429B">
              <w:rPr>
                <w:rFonts w:ascii="TH SarabunPSK" w:hAnsi="TH SarabunPSK" w:cs="TH SarabunPSK"/>
                <w:sz w:val="28"/>
                <w:cs/>
              </w:rPr>
              <w:t>กิต</w:t>
            </w:r>
            <w:proofErr w:type="spellEnd"/>
            <w:r w:rsidRPr="0039429B">
              <w:rPr>
                <w:rFonts w:ascii="TH SarabunPSK" w:hAnsi="TH SarabunPSK" w:cs="TH SarabunPSK"/>
                <w:sz w:val="28"/>
                <w:cs/>
              </w:rPr>
              <w:t>การศึกษาต่อเนื่องสำหรับผู้ประกอบวิชาชีพเภสัชกรรม</w:t>
            </w:r>
            <w:r w:rsidR="001879DA" w:rsidRPr="0039429B">
              <w:rPr>
                <w:rFonts w:ascii="TH SarabunPSK" w:hAnsi="TH SarabunPSK" w:cs="TH SarabunPSK"/>
                <w:sz w:val="28"/>
                <w:shd w:val="clear" w:color="auto" w:fill="E5E4E5"/>
              </w:rPr>
              <w:t>. Available from:</w:t>
            </w:r>
            <w:r w:rsidR="001879DA" w:rsidRPr="0039429B">
              <w:rPr>
                <w:rFonts w:ascii="TH SarabunPSK" w:eastAsia="Times New Roman" w:hAnsi="TH SarabunPSK" w:cs="TH SarabunPSK"/>
                <w:sz w:val="28"/>
              </w:rPr>
              <w:t xml:space="preserve"> https://cpe.pharmacy.cmu.ac.th/member/files_journal/CMU</w:t>
            </w:r>
          </w:p>
          <w:p w14:paraId="46125E62" w14:textId="0402A6E1" w:rsidR="001879DA" w:rsidRPr="0039429B" w:rsidRDefault="001879DA" w:rsidP="001879DA">
            <w:pPr>
              <w:pStyle w:val="a4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34936" w:rsidRPr="005A6D1B" w14:paraId="1012EBE7" w14:textId="77777777" w:rsidTr="00376C73">
        <w:trPr>
          <w:cantSplit/>
        </w:trPr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C51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5A6D1B">
              <w:rPr>
                <w:rFonts w:ascii="TH SarabunPSK" w:hAnsi="TH SarabunPSK" w:cs="TH SarabunPSK"/>
                <w:sz w:val="28"/>
                <w:cs/>
              </w:rPr>
              <w:t>วิธีส่งคำตอบ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7CE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01 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>วาจา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583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5A6D1B">
              <w:rPr>
                <w:rFonts w:ascii="TH SarabunPSK" w:hAnsi="TH SarabunPSK" w:cs="TH SarabunPSK"/>
                <w:sz w:val="28"/>
                <w:highlight w:val="yellow"/>
              </w:rPr>
              <w:t xml:space="preserve">02 </w:t>
            </w:r>
            <w:r w:rsidRPr="005A6D1B">
              <w:rPr>
                <w:rFonts w:ascii="TH SarabunPSK" w:hAnsi="TH SarabunPSK" w:cs="TH SarabunPSK"/>
                <w:sz w:val="28"/>
                <w:highlight w:val="yellow"/>
                <w:cs/>
              </w:rPr>
              <w:t>ลายลักษณ์อักษร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6BD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03 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AAB0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5A6D1B">
              <w:rPr>
                <w:rFonts w:ascii="TH SarabunPSK" w:hAnsi="TH SarabunPSK" w:cs="TH SarabunPSK"/>
                <w:sz w:val="28"/>
                <w:highlight w:val="yellow"/>
              </w:rPr>
              <w:t>04 e-mail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63E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05 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>ไปรษณีย์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3C2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06 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>อื่น ๆ</w:t>
            </w:r>
          </w:p>
        </w:tc>
      </w:tr>
      <w:tr w:rsidR="00E34936" w:rsidRPr="005A6D1B" w14:paraId="05E3401D" w14:textId="77777777" w:rsidTr="00376C73">
        <w:trPr>
          <w:cantSplit/>
        </w:trPr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8E7" w14:textId="446A2569" w:rsidR="00E34936" w:rsidRPr="005A6D1B" w:rsidRDefault="00E34936" w:rsidP="00376C73">
            <w:pPr>
              <w:spacing w:line="21" w:lineRule="atLeast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5A6D1B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5A6D1B">
              <w:rPr>
                <w:rFonts w:ascii="TH SarabunPSK" w:hAnsi="TH SarabunPSK" w:cs="TH SarabunPSK"/>
                <w:sz w:val="28"/>
              </w:rPr>
              <w:t xml:space="preserve">/ 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>เวลาที่ตอบกลับ</w:t>
            </w:r>
            <w:r w:rsidRPr="005A6D1B">
              <w:rPr>
                <w:rFonts w:ascii="TH SarabunPSK" w:hAnsi="TH SarabunPSK" w:cs="TH SarabunPSK"/>
                <w:sz w:val="28"/>
              </w:rPr>
              <w:t xml:space="preserve"> </w:t>
            </w:r>
            <w:r w:rsidR="00376C73">
              <w:rPr>
                <w:rFonts w:ascii="TH SarabunPSK" w:hAnsi="TH SarabunPSK" w:cs="TH SarabunPSK"/>
                <w:sz w:val="28"/>
              </w:rPr>
              <w:t>15</w:t>
            </w:r>
            <w:r w:rsidR="005A6D1B" w:rsidRPr="005A6D1B">
              <w:rPr>
                <w:rFonts w:ascii="TH SarabunPSK" w:hAnsi="TH SarabunPSK" w:cs="TH SarabunPSK"/>
                <w:sz w:val="28"/>
              </w:rPr>
              <w:t>/</w:t>
            </w:r>
            <w:r w:rsidR="00376C73">
              <w:rPr>
                <w:rFonts w:ascii="TH SarabunPSK" w:hAnsi="TH SarabunPSK" w:cs="TH SarabunPSK"/>
                <w:sz w:val="28"/>
              </w:rPr>
              <w:t>11</w:t>
            </w:r>
            <w:r w:rsidRPr="005A6D1B">
              <w:rPr>
                <w:rFonts w:ascii="TH SarabunPSK" w:hAnsi="TH SarabunPSK" w:cs="TH SarabunPSK"/>
                <w:sz w:val="28"/>
                <w:lang w:val="en-GB"/>
              </w:rPr>
              <w:t>/256</w:t>
            </w:r>
            <w:r w:rsidR="00734B18" w:rsidRPr="005A6D1B">
              <w:rPr>
                <w:rFonts w:ascii="TH SarabunPSK" w:hAnsi="TH SarabunPSK" w:cs="TH SarabunPSK"/>
                <w:sz w:val="28"/>
                <w:lang w:val="en-GB"/>
              </w:rPr>
              <w:t>6</w:t>
            </w:r>
            <w:r w:rsidRPr="005A6D1B">
              <w:rPr>
                <w:rFonts w:ascii="TH SarabunPSK" w:hAnsi="TH SarabunPSK" w:cs="TH SarabunPSK"/>
                <w:sz w:val="28"/>
                <w:lang w:val="en-GB"/>
              </w:rPr>
              <w:t xml:space="preserve">  </w:t>
            </w: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14B" w14:textId="7C102313" w:rsidR="00E34936" w:rsidRPr="005A6D1B" w:rsidRDefault="00E34936" w:rsidP="008B3F11">
            <w:pPr>
              <w:spacing w:line="21" w:lineRule="atLeast"/>
              <w:rPr>
                <w:rFonts w:ascii="TH SarabunPSK" w:hAnsi="TH SarabunPSK" w:cs="TH SarabunPSK"/>
                <w:sz w:val="28"/>
                <w:cs/>
                <w:lang w:val="de-DE"/>
              </w:rPr>
            </w:pPr>
            <w:r w:rsidRPr="005A6D1B">
              <w:rPr>
                <w:rFonts w:ascii="TH SarabunPSK" w:hAnsi="TH SarabunPSK" w:cs="TH SarabunPSK"/>
                <w:sz w:val="28"/>
                <w:cs/>
              </w:rPr>
              <w:t>ระยะเวลาที่สืบค้น</w:t>
            </w:r>
            <w:r w:rsidR="008B3F11">
              <w:rPr>
                <w:rFonts w:ascii="TH SarabunPSK" w:hAnsi="TH SarabunPSK" w:cs="TH SarabunPSK"/>
                <w:sz w:val="28"/>
              </w:rPr>
              <w:t xml:space="preserve"> 0.5 </w:t>
            </w:r>
            <w:r w:rsidR="008B3F11">
              <w:rPr>
                <w:rFonts w:ascii="TH SarabunPSK" w:hAnsi="TH SarabunPSK" w:cs="TH SarabunPSK" w:hint="cs"/>
                <w:sz w:val="28"/>
                <w:cs/>
              </w:rPr>
              <w:t>ชั่วโมง</w:t>
            </w:r>
          </w:p>
        </w:tc>
      </w:tr>
      <w:tr w:rsidR="00E34936" w:rsidRPr="005A6D1B" w14:paraId="1C1BB321" w14:textId="77777777" w:rsidTr="00376C73">
        <w:trPr>
          <w:cantSplit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15E" w14:textId="0CF9D41E" w:rsidR="00E34936" w:rsidRPr="005A6D1B" w:rsidRDefault="00E34936" w:rsidP="005A6D1B">
            <w:pPr>
              <w:spacing w:line="21" w:lineRule="atLeast"/>
              <w:rPr>
                <w:rFonts w:ascii="TH SarabunPSK" w:hAnsi="TH SarabunPSK" w:cs="TH SarabunPSK" w:hint="cs"/>
                <w:sz w:val="28"/>
                <w:cs/>
              </w:rPr>
            </w:pPr>
            <w:r w:rsidRPr="005A6D1B">
              <w:rPr>
                <w:rFonts w:ascii="TH SarabunPSK" w:hAnsi="TH SarabunPSK" w:cs="TH SarabunPSK"/>
                <w:sz w:val="28"/>
                <w:cs/>
              </w:rPr>
              <w:t>ผู้สืบค้นข้อมูล</w:t>
            </w:r>
            <w:r w:rsidR="005A6D1B" w:rsidRPr="005A6D1B">
              <w:rPr>
                <w:rFonts w:ascii="TH SarabunPSK" w:hAnsi="TH SarabunPSK" w:cs="TH SarabunPSK"/>
                <w:sz w:val="28"/>
              </w:rPr>
              <w:t xml:space="preserve"> : 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="005A6D1B" w:rsidRPr="005A6D1B">
              <w:rPr>
                <w:rFonts w:ascii="TH SarabunPSK" w:hAnsi="TH SarabunPSK" w:cs="TH SarabunPSK"/>
                <w:sz w:val="28"/>
                <w:cs/>
              </w:rPr>
              <w:t>ภญ</w:t>
            </w:r>
            <w:proofErr w:type="spellEnd"/>
            <w:r w:rsidR="005A6D1B" w:rsidRPr="005A6D1B">
              <w:rPr>
                <w:rFonts w:ascii="TH SarabunPSK" w:hAnsi="TH SarabunPSK" w:cs="TH SarabunPSK"/>
                <w:sz w:val="28"/>
                <w:cs/>
              </w:rPr>
              <w:t>.ภารดี ชานุบาล</w:t>
            </w:r>
          </w:p>
        </w:tc>
      </w:tr>
    </w:tbl>
    <w:p w14:paraId="225092DE" w14:textId="77777777" w:rsidR="003A4C35" w:rsidRPr="008B2951" w:rsidRDefault="003A4C35"/>
    <w:sectPr w:rsidR="003A4C35" w:rsidRPr="008B2951" w:rsidSect="00DD41D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B93"/>
    <w:multiLevelType w:val="multilevel"/>
    <w:tmpl w:val="BEDEE5F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583A23"/>
    <w:multiLevelType w:val="hybridMultilevel"/>
    <w:tmpl w:val="96361D24"/>
    <w:lvl w:ilvl="0" w:tplc="2466BCA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F6FA4"/>
    <w:multiLevelType w:val="hybridMultilevel"/>
    <w:tmpl w:val="8668B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82569"/>
    <w:multiLevelType w:val="hybridMultilevel"/>
    <w:tmpl w:val="A6605D3C"/>
    <w:lvl w:ilvl="0" w:tplc="39B4FC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800C4"/>
    <w:multiLevelType w:val="hybridMultilevel"/>
    <w:tmpl w:val="8A660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757E4"/>
    <w:multiLevelType w:val="hybridMultilevel"/>
    <w:tmpl w:val="91A03BE8"/>
    <w:lvl w:ilvl="0" w:tplc="B98A7BB4">
      <w:start w:val="1"/>
      <w:numFmt w:val="decimal"/>
      <w:lvlText w:val="%1."/>
      <w:lvlJc w:val="left"/>
      <w:pPr>
        <w:ind w:left="1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5" w:hanging="360"/>
      </w:pPr>
    </w:lvl>
    <w:lvl w:ilvl="2" w:tplc="0409001B" w:tentative="1">
      <w:start w:val="1"/>
      <w:numFmt w:val="lowerRoman"/>
      <w:lvlText w:val="%3."/>
      <w:lvlJc w:val="right"/>
      <w:pPr>
        <w:ind w:left="3115" w:hanging="180"/>
      </w:pPr>
    </w:lvl>
    <w:lvl w:ilvl="3" w:tplc="0409000F" w:tentative="1">
      <w:start w:val="1"/>
      <w:numFmt w:val="decimal"/>
      <w:lvlText w:val="%4."/>
      <w:lvlJc w:val="left"/>
      <w:pPr>
        <w:ind w:left="3835" w:hanging="360"/>
      </w:pPr>
    </w:lvl>
    <w:lvl w:ilvl="4" w:tplc="04090019" w:tentative="1">
      <w:start w:val="1"/>
      <w:numFmt w:val="lowerLetter"/>
      <w:lvlText w:val="%5."/>
      <w:lvlJc w:val="left"/>
      <w:pPr>
        <w:ind w:left="4555" w:hanging="360"/>
      </w:pPr>
    </w:lvl>
    <w:lvl w:ilvl="5" w:tplc="0409001B" w:tentative="1">
      <w:start w:val="1"/>
      <w:numFmt w:val="lowerRoman"/>
      <w:lvlText w:val="%6."/>
      <w:lvlJc w:val="right"/>
      <w:pPr>
        <w:ind w:left="5275" w:hanging="180"/>
      </w:pPr>
    </w:lvl>
    <w:lvl w:ilvl="6" w:tplc="0409000F" w:tentative="1">
      <w:start w:val="1"/>
      <w:numFmt w:val="decimal"/>
      <w:lvlText w:val="%7."/>
      <w:lvlJc w:val="left"/>
      <w:pPr>
        <w:ind w:left="5995" w:hanging="360"/>
      </w:pPr>
    </w:lvl>
    <w:lvl w:ilvl="7" w:tplc="04090019" w:tentative="1">
      <w:start w:val="1"/>
      <w:numFmt w:val="lowerLetter"/>
      <w:lvlText w:val="%8."/>
      <w:lvlJc w:val="left"/>
      <w:pPr>
        <w:ind w:left="6715" w:hanging="360"/>
      </w:pPr>
    </w:lvl>
    <w:lvl w:ilvl="8" w:tplc="0409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6">
    <w:nsid w:val="7AF31536"/>
    <w:multiLevelType w:val="hybridMultilevel"/>
    <w:tmpl w:val="64081DE4"/>
    <w:lvl w:ilvl="0" w:tplc="3BB2A8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36"/>
    <w:rsid w:val="00000E58"/>
    <w:rsid w:val="000108C5"/>
    <w:rsid w:val="00096034"/>
    <w:rsid w:val="000C1B1F"/>
    <w:rsid w:val="00117EC4"/>
    <w:rsid w:val="00126079"/>
    <w:rsid w:val="001879DA"/>
    <w:rsid w:val="002159C3"/>
    <w:rsid w:val="00252EE7"/>
    <w:rsid w:val="0029393C"/>
    <w:rsid w:val="0029513A"/>
    <w:rsid w:val="002C31EE"/>
    <w:rsid w:val="00315B37"/>
    <w:rsid w:val="0036298B"/>
    <w:rsid w:val="00376C73"/>
    <w:rsid w:val="00387D45"/>
    <w:rsid w:val="0039091D"/>
    <w:rsid w:val="0039429B"/>
    <w:rsid w:val="003A4C35"/>
    <w:rsid w:val="003C4990"/>
    <w:rsid w:val="00423A80"/>
    <w:rsid w:val="00436960"/>
    <w:rsid w:val="004420D5"/>
    <w:rsid w:val="00452499"/>
    <w:rsid w:val="004D19CB"/>
    <w:rsid w:val="004F4D6F"/>
    <w:rsid w:val="00517DF4"/>
    <w:rsid w:val="005A6D1B"/>
    <w:rsid w:val="005E251D"/>
    <w:rsid w:val="006214CE"/>
    <w:rsid w:val="0066517C"/>
    <w:rsid w:val="00681E05"/>
    <w:rsid w:val="006A01EE"/>
    <w:rsid w:val="006B7754"/>
    <w:rsid w:val="006E08FB"/>
    <w:rsid w:val="007078FF"/>
    <w:rsid w:val="00734B18"/>
    <w:rsid w:val="00761091"/>
    <w:rsid w:val="00785BB0"/>
    <w:rsid w:val="007939A1"/>
    <w:rsid w:val="007B6A7B"/>
    <w:rsid w:val="00812F7F"/>
    <w:rsid w:val="00814FE2"/>
    <w:rsid w:val="00867304"/>
    <w:rsid w:val="00881880"/>
    <w:rsid w:val="00882090"/>
    <w:rsid w:val="008B2951"/>
    <w:rsid w:val="008B3F11"/>
    <w:rsid w:val="008C16CA"/>
    <w:rsid w:val="00947198"/>
    <w:rsid w:val="00950DA3"/>
    <w:rsid w:val="00A11EB8"/>
    <w:rsid w:val="00A21612"/>
    <w:rsid w:val="00A24CD1"/>
    <w:rsid w:val="00A33EE3"/>
    <w:rsid w:val="00A46F38"/>
    <w:rsid w:val="00A82154"/>
    <w:rsid w:val="00AE264B"/>
    <w:rsid w:val="00B213FB"/>
    <w:rsid w:val="00B30F8C"/>
    <w:rsid w:val="00B54B0C"/>
    <w:rsid w:val="00B96D27"/>
    <w:rsid w:val="00C318A2"/>
    <w:rsid w:val="00C54E3C"/>
    <w:rsid w:val="00C60A90"/>
    <w:rsid w:val="00D553EF"/>
    <w:rsid w:val="00D7660F"/>
    <w:rsid w:val="00D8536D"/>
    <w:rsid w:val="00D97D8C"/>
    <w:rsid w:val="00DA760E"/>
    <w:rsid w:val="00DC3BE7"/>
    <w:rsid w:val="00DD41D4"/>
    <w:rsid w:val="00E17ADD"/>
    <w:rsid w:val="00E34936"/>
    <w:rsid w:val="00E34E33"/>
    <w:rsid w:val="00E510C5"/>
    <w:rsid w:val="00E62F2C"/>
    <w:rsid w:val="00E9716D"/>
    <w:rsid w:val="00F04141"/>
    <w:rsid w:val="00F26859"/>
    <w:rsid w:val="00F509D4"/>
    <w:rsid w:val="00F82532"/>
    <w:rsid w:val="00FE70B3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9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3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1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4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E3493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33"/>
      <w14:ligatures w14:val="none"/>
    </w:rPr>
  </w:style>
  <w:style w:type="character" w:styleId="a3">
    <w:name w:val="Strong"/>
    <w:uiPriority w:val="22"/>
    <w:qFormat/>
    <w:rsid w:val="00E34936"/>
    <w:rPr>
      <w:b/>
      <w:bCs/>
    </w:rPr>
  </w:style>
  <w:style w:type="paragraph" w:styleId="a4">
    <w:name w:val="List Paragraph"/>
    <w:basedOn w:val="a"/>
    <w:uiPriority w:val="34"/>
    <w:qFormat/>
    <w:rsid w:val="00E349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161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161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C3B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3BE7"/>
    <w:rPr>
      <w:rFonts w:ascii="Tahoma" w:hAnsi="Tahoma" w:cs="Angsana New"/>
      <w:kern w:val="0"/>
      <w:sz w:val="16"/>
      <w:szCs w:val="20"/>
      <w14:ligatures w14:val="none"/>
    </w:rPr>
  </w:style>
  <w:style w:type="character" w:customStyle="1" w:styleId="10">
    <w:name w:val="หัวเรื่อง 1 อักขระ"/>
    <w:basedOn w:val="a0"/>
    <w:link w:val="1"/>
    <w:uiPriority w:val="9"/>
    <w:rsid w:val="007610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styleId="a8">
    <w:name w:val="Emphasis"/>
    <w:basedOn w:val="a0"/>
    <w:uiPriority w:val="20"/>
    <w:qFormat/>
    <w:rsid w:val="00D97D8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509D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B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452499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7078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3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1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4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E3493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33"/>
      <w14:ligatures w14:val="none"/>
    </w:rPr>
  </w:style>
  <w:style w:type="character" w:styleId="a3">
    <w:name w:val="Strong"/>
    <w:uiPriority w:val="22"/>
    <w:qFormat/>
    <w:rsid w:val="00E34936"/>
    <w:rPr>
      <w:b/>
      <w:bCs/>
    </w:rPr>
  </w:style>
  <w:style w:type="paragraph" w:styleId="a4">
    <w:name w:val="List Paragraph"/>
    <w:basedOn w:val="a"/>
    <w:uiPriority w:val="34"/>
    <w:qFormat/>
    <w:rsid w:val="00E349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161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161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C3B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3BE7"/>
    <w:rPr>
      <w:rFonts w:ascii="Tahoma" w:hAnsi="Tahoma" w:cs="Angsana New"/>
      <w:kern w:val="0"/>
      <w:sz w:val="16"/>
      <w:szCs w:val="20"/>
      <w14:ligatures w14:val="none"/>
    </w:rPr>
  </w:style>
  <w:style w:type="character" w:customStyle="1" w:styleId="10">
    <w:name w:val="หัวเรื่อง 1 อักขระ"/>
    <w:basedOn w:val="a0"/>
    <w:link w:val="1"/>
    <w:uiPriority w:val="9"/>
    <w:rsid w:val="007610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styleId="a8">
    <w:name w:val="Emphasis"/>
    <w:basedOn w:val="a0"/>
    <w:uiPriority w:val="20"/>
    <w:qFormat/>
    <w:rsid w:val="00D97D8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509D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B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452499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7078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1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lex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6ECC-73BB-45D5-BF43-720EE408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Thanadon Ninkhiao</dc:creator>
  <cp:lastModifiedBy>PC</cp:lastModifiedBy>
  <cp:revision>7</cp:revision>
  <cp:lastPrinted>2023-10-30T09:04:00Z</cp:lastPrinted>
  <dcterms:created xsi:type="dcterms:W3CDTF">2023-11-15T02:51:00Z</dcterms:created>
  <dcterms:modified xsi:type="dcterms:W3CDTF">2023-11-15T04:15:00Z</dcterms:modified>
</cp:coreProperties>
</file>